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E3046A" w:rsidRPr="00E3046A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213A46" w:rsidRPr="00E3046A" w:rsidRDefault="00213A46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213A46" w:rsidRPr="00E3046A" w:rsidRDefault="00F557B8">
            <w:pPr>
              <w:pStyle w:val="afff"/>
              <w:rPr>
                <w:color w:val="000000" w:themeColor="text1"/>
              </w:rPr>
            </w:pPr>
            <w:r w:rsidRPr="00E3046A">
              <w:rPr>
                <w:rStyle w:val="a4"/>
                <w:color w:val="000000" w:themeColor="text1"/>
              </w:rPr>
              <w:t>[</w:t>
            </w:r>
            <w:r w:rsidRPr="00E3046A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E3046A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E3046A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213A46" w:rsidRPr="00E3046A" w:rsidRDefault="00F557B8">
            <w:pPr>
              <w:pStyle w:val="aff6"/>
              <w:jc w:val="right"/>
              <w:rPr>
                <w:color w:val="000000" w:themeColor="text1"/>
              </w:rPr>
            </w:pPr>
            <w:r w:rsidRPr="00E3046A">
              <w:rPr>
                <w:color w:val="000000" w:themeColor="text1"/>
              </w:rPr>
              <w:t>Утверждаю</w:t>
            </w:r>
          </w:p>
          <w:p w:rsidR="00213A46" w:rsidRPr="00E3046A" w:rsidRDefault="00F557B8">
            <w:pPr>
              <w:pStyle w:val="aff6"/>
              <w:jc w:val="right"/>
              <w:rPr>
                <w:color w:val="000000" w:themeColor="text1"/>
              </w:rPr>
            </w:pPr>
            <w:r w:rsidRPr="00E3046A">
              <w:rPr>
                <w:color w:val="000000" w:themeColor="text1"/>
              </w:rPr>
              <w:t>[</w:t>
            </w:r>
            <w:r w:rsidRPr="00E3046A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E3046A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E3046A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E3046A">
              <w:rPr>
                <w:color w:val="000000" w:themeColor="text1"/>
              </w:rPr>
              <w:t>]</w:t>
            </w:r>
          </w:p>
          <w:p w:rsidR="00213A46" w:rsidRPr="00E3046A" w:rsidRDefault="00F557B8">
            <w:pPr>
              <w:pStyle w:val="aff6"/>
              <w:jc w:val="center"/>
              <w:rPr>
                <w:color w:val="000000" w:themeColor="text1"/>
              </w:rPr>
            </w:pPr>
            <w:r w:rsidRPr="00E3046A">
              <w:rPr>
                <w:color w:val="000000" w:themeColor="text1"/>
              </w:rPr>
              <w:t>[</w:t>
            </w:r>
            <w:r w:rsidRPr="00E3046A">
              <w:rPr>
                <w:rStyle w:val="a3"/>
                <w:color w:val="000000" w:themeColor="text1"/>
              </w:rPr>
              <w:t>число, месяц, год</w:t>
            </w:r>
            <w:r w:rsidRPr="00E3046A">
              <w:rPr>
                <w:color w:val="000000" w:themeColor="text1"/>
              </w:rPr>
              <w:t>]</w:t>
            </w:r>
          </w:p>
          <w:p w:rsidR="00213A46" w:rsidRPr="00E3046A" w:rsidRDefault="00F557B8">
            <w:pPr>
              <w:pStyle w:val="aff6"/>
              <w:jc w:val="center"/>
              <w:rPr>
                <w:color w:val="000000" w:themeColor="text1"/>
              </w:rPr>
            </w:pPr>
            <w:r w:rsidRPr="00E3046A">
              <w:rPr>
                <w:color w:val="000000" w:themeColor="text1"/>
              </w:rPr>
              <w:t>М. П.</w:t>
            </w:r>
          </w:p>
        </w:tc>
      </w:tr>
    </w:tbl>
    <w:p w:rsidR="00213A46" w:rsidRPr="00E3046A" w:rsidRDefault="00213A46">
      <w:pPr>
        <w:rPr>
          <w:color w:val="000000" w:themeColor="text1"/>
        </w:rPr>
      </w:pPr>
    </w:p>
    <w:p w:rsidR="00213A46" w:rsidRPr="00E3046A" w:rsidRDefault="00F557B8">
      <w:pPr>
        <w:pStyle w:val="1"/>
        <w:rPr>
          <w:color w:val="000000" w:themeColor="text1"/>
        </w:rPr>
      </w:pPr>
      <w:r w:rsidRPr="00E3046A">
        <w:rPr>
          <w:color w:val="000000" w:themeColor="text1"/>
        </w:rPr>
        <w:t>Должностная инструкция</w:t>
      </w:r>
      <w:r w:rsidRPr="00E3046A">
        <w:rPr>
          <w:color w:val="000000" w:themeColor="text1"/>
        </w:rPr>
        <w:br/>
        <w:t>инженера-гидролога</w:t>
      </w:r>
    </w:p>
    <w:p w:rsidR="00213A46" w:rsidRPr="00E3046A" w:rsidRDefault="00213A46">
      <w:pPr>
        <w:rPr>
          <w:color w:val="000000" w:themeColor="text1"/>
        </w:rPr>
      </w:pPr>
    </w:p>
    <w:p w:rsidR="00213A46" w:rsidRPr="00E3046A" w:rsidRDefault="00F557B8">
      <w:pPr>
        <w:ind w:firstLine="698"/>
        <w:jc w:val="center"/>
        <w:rPr>
          <w:color w:val="000000" w:themeColor="text1"/>
        </w:rPr>
      </w:pPr>
      <w:r w:rsidRPr="00E3046A">
        <w:rPr>
          <w:color w:val="000000" w:themeColor="text1"/>
        </w:rPr>
        <w:t>[</w:t>
      </w:r>
      <w:r w:rsidRPr="00E3046A">
        <w:rPr>
          <w:rStyle w:val="a3"/>
          <w:color w:val="000000" w:themeColor="text1"/>
        </w:rPr>
        <w:t>наименование организации, предприятия, учреждения</w:t>
      </w:r>
      <w:r w:rsidRPr="00E3046A">
        <w:rPr>
          <w:color w:val="000000" w:themeColor="text1"/>
        </w:rPr>
        <w:t>]</w:t>
      </w:r>
    </w:p>
    <w:p w:rsidR="00213A46" w:rsidRPr="00E3046A" w:rsidRDefault="00E3046A">
      <w:pPr>
        <w:pStyle w:val="afa"/>
        <w:rPr>
          <w:color w:val="000000" w:themeColor="text1"/>
        </w:rPr>
      </w:pPr>
      <w:bookmarkStart w:id="1" w:name="sub_1163836400"/>
      <w:r w:rsidRPr="00E3046A">
        <w:rPr>
          <w:color w:val="000000" w:themeColor="text1"/>
          <w:sz w:val="16"/>
          <w:szCs w:val="16"/>
        </w:rPr>
        <w:t xml:space="preserve"> </w:t>
      </w:r>
    </w:p>
    <w:bookmarkEnd w:id="1"/>
    <w:p w:rsidR="00213A46" w:rsidRPr="00E3046A" w:rsidRDefault="00213A46">
      <w:pPr>
        <w:pStyle w:val="afa"/>
        <w:rPr>
          <w:color w:val="000000" w:themeColor="text1"/>
        </w:rPr>
      </w:pP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E3046A">
        <w:rPr>
          <w:rStyle w:val="a4"/>
          <w:color w:val="000000" w:themeColor="text1"/>
        </w:rPr>
        <w:t>Трудового кодекса</w:t>
      </w:r>
      <w:r w:rsidRPr="00E3046A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213A46" w:rsidRPr="00E3046A" w:rsidRDefault="00213A46">
      <w:pPr>
        <w:rPr>
          <w:color w:val="000000" w:themeColor="text1"/>
        </w:rPr>
      </w:pPr>
    </w:p>
    <w:p w:rsidR="00213A46" w:rsidRPr="00E3046A" w:rsidRDefault="00F557B8">
      <w:pPr>
        <w:pStyle w:val="1"/>
        <w:rPr>
          <w:color w:val="000000" w:themeColor="text1"/>
        </w:rPr>
      </w:pPr>
      <w:bookmarkStart w:id="2" w:name="sub_100"/>
      <w:r w:rsidRPr="00E3046A">
        <w:rPr>
          <w:color w:val="000000" w:themeColor="text1"/>
        </w:rPr>
        <w:t>1. Общие положения</w:t>
      </w:r>
    </w:p>
    <w:bookmarkEnd w:id="2"/>
    <w:p w:rsidR="00213A46" w:rsidRPr="00E3046A" w:rsidRDefault="00213A46">
      <w:pPr>
        <w:rPr>
          <w:color w:val="000000" w:themeColor="text1"/>
        </w:rPr>
      </w:pP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1.1. Инженер-гидролог относится к категории специалистов и непосредственно подчиняется [</w:t>
      </w:r>
      <w:r w:rsidRPr="00E3046A">
        <w:rPr>
          <w:rStyle w:val="a3"/>
          <w:color w:val="000000" w:themeColor="text1"/>
        </w:rPr>
        <w:t>наименование должности руководителя</w:t>
      </w:r>
      <w:r w:rsidRPr="00E3046A">
        <w:rPr>
          <w:color w:val="000000" w:themeColor="text1"/>
        </w:rPr>
        <w:t>].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1.2. На должность инженера-гидролога принимается лицо, имеющее высшее профессиональное образование по специальности [</w:t>
      </w:r>
      <w:r w:rsidRPr="00E3046A">
        <w:rPr>
          <w:rStyle w:val="a3"/>
          <w:color w:val="000000" w:themeColor="text1"/>
        </w:rPr>
        <w:t>вписать нужное</w:t>
      </w:r>
      <w:r w:rsidRPr="00E3046A">
        <w:rPr>
          <w:color w:val="000000" w:themeColor="text1"/>
        </w:rPr>
        <w:t>], стаж работы [</w:t>
      </w:r>
      <w:r w:rsidRPr="00E3046A">
        <w:rPr>
          <w:rStyle w:val="a3"/>
          <w:color w:val="000000" w:themeColor="text1"/>
        </w:rPr>
        <w:t>вписать нужное</w:t>
      </w:r>
      <w:r w:rsidRPr="00E3046A">
        <w:rPr>
          <w:color w:val="000000" w:themeColor="text1"/>
        </w:rPr>
        <w:t>].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1.3. На должность инженер-гидролог назначается и освобождается от должности приказом [</w:t>
      </w:r>
      <w:r w:rsidRPr="00E3046A">
        <w:rPr>
          <w:rStyle w:val="a3"/>
          <w:color w:val="000000" w:themeColor="text1"/>
        </w:rPr>
        <w:t>наименование должности руководителя</w:t>
      </w:r>
      <w:r w:rsidRPr="00E3046A">
        <w:rPr>
          <w:color w:val="000000" w:themeColor="text1"/>
        </w:rPr>
        <w:t>].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1.4. Инженер-гидролог должен знать: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- законы и иные нормативные правовые акты Российской Федерации, определяющие основные принципы построения гидрологической сети;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- распорядительные, методические, нормативные документы по методам производства и обработки гидрологических и специализированных наблюдений, сбора и обработки оперативной и режимной гидрологической информации;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- документы по специализированному гидрометеорологическому обеспечению;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- состояние и особенности гидрологического режима на обслуживаемой территории;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- методы сбора, обработки гидрологической информации с помощью вычислительной техники и автоматизированных систем;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- методы получения новой информации с целью их внедрения в практику работы;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 xml:space="preserve">- основы </w:t>
      </w:r>
      <w:r w:rsidRPr="00E3046A">
        <w:rPr>
          <w:rStyle w:val="a4"/>
          <w:color w:val="000000" w:themeColor="text1"/>
        </w:rPr>
        <w:t>трудового законодательства</w:t>
      </w:r>
      <w:r w:rsidRPr="00E3046A">
        <w:rPr>
          <w:color w:val="000000" w:themeColor="text1"/>
        </w:rPr>
        <w:t>;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- основы организации труда;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- правила по охране труда;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- методы работы с прикладными программными продуктами и информационными системами;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- правила и нормы техники безопасности и производственной санитарии.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1.5. Профессионально важные качества: [</w:t>
      </w:r>
      <w:r w:rsidRPr="00E3046A">
        <w:rPr>
          <w:rStyle w:val="a3"/>
          <w:color w:val="000000" w:themeColor="text1"/>
        </w:rPr>
        <w:t>перечислить качества</w:t>
      </w:r>
      <w:r w:rsidRPr="00E3046A">
        <w:rPr>
          <w:color w:val="000000" w:themeColor="text1"/>
        </w:rPr>
        <w:t>].</w:t>
      </w:r>
    </w:p>
    <w:p w:rsidR="00213A46" w:rsidRPr="00E3046A" w:rsidRDefault="00213A46">
      <w:pPr>
        <w:rPr>
          <w:color w:val="000000" w:themeColor="text1"/>
        </w:rPr>
      </w:pPr>
    </w:p>
    <w:p w:rsidR="00213A46" w:rsidRPr="00E3046A" w:rsidRDefault="00F557B8">
      <w:pPr>
        <w:pStyle w:val="1"/>
        <w:rPr>
          <w:color w:val="000000" w:themeColor="text1"/>
        </w:rPr>
      </w:pPr>
      <w:bookmarkStart w:id="3" w:name="sub_200"/>
      <w:r w:rsidRPr="00E3046A">
        <w:rPr>
          <w:color w:val="000000" w:themeColor="text1"/>
        </w:rPr>
        <w:lastRenderedPageBreak/>
        <w:t>2. Должностные обязанности</w:t>
      </w:r>
    </w:p>
    <w:bookmarkEnd w:id="3"/>
    <w:p w:rsidR="00213A46" w:rsidRPr="00E3046A" w:rsidRDefault="00213A46">
      <w:pPr>
        <w:rPr>
          <w:color w:val="000000" w:themeColor="text1"/>
        </w:rPr>
      </w:pP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На инженера-гидролога возлагаются следующие должностные обязанности: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2.1. Проводит гидрологические наблюдения и работы.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2.2. Осуществляет планирование и контроль за производством гидрологических наблюдений и геодезических работ с применением новых технических средств.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2.3. Выполняет анализ поступающей гидрологической информации.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2.4. Участвует в испытании и внедрении новых и усовершенствованных методов гидрологических прогнозов, а также новых технологий автоматизированной обработки оперативной гидрологической информации для проведения расчетов прогнозируемых гидрологических характеристик.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2.5. Ведет учет и оценку качества гидрологической информации.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2.6. Обеспечивает эксплуатацию приборов, оборудования и вычислительной техники.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2.7. Участвует в подготовке технических заданий на разработку новых методов наблюдений и приборов, составлении гидрологических прогнозов, расчетов, способов и технологий автоматизированной обработки информации.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2.8. Изучает и обеспечивает внедрение передового опыта по производству гидрологических наблюдений и специализированных работ.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2.9. Участвует в выполнении сложных гидрометрических, снегомерных и снеголавинных работ.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2.10. Осуществляет контроль при производстве гидрометрических, снегомерных и снеголавинных работ и оказывает оперативно-производственным сетевым органам практическую помощь в организации работ по производству гидрологических и специализированных наблюдений, составлению прогнозов и обработке материалов.</w:t>
      </w:r>
    </w:p>
    <w:p w:rsidR="00213A46" w:rsidRPr="00E3046A" w:rsidRDefault="00213A46">
      <w:pPr>
        <w:rPr>
          <w:color w:val="000000" w:themeColor="text1"/>
        </w:rPr>
      </w:pPr>
    </w:p>
    <w:p w:rsidR="00213A46" w:rsidRPr="00E3046A" w:rsidRDefault="00F557B8">
      <w:pPr>
        <w:pStyle w:val="1"/>
        <w:rPr>
          <w:color w:val="000000" w:themeColor="text1"/>
        </w:rPr>
      </w:pPr>
      <w:bookmarkStart w:id="4" w:name="sub_300"/>
      <w:r w:rsidRPr="00E3046A">
        <w:rPr>
          <w:color w:val="000000" w:themeColor="text1"/>
        </w:rPr>
        <w:t>3. Права работника</w:t>
      </w:r>
    </w:p>
    <w:bookmarkEnd w:id="4"/>
    <w:p w:rsidR="00213A46" w:rsidRPr="00E3046A" w:rsidRDefault="00213A46">
      <w:pPr>
        <w:rPr>
          <w:color w:val="000000" w:themeColor="text1"/>
        </w:rPr>
      </w:pP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Инженер-гидролог имеет право: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3.1. Запрашивать и получать необходимую информацию и документы, относящиеся к вопросам его деятельности.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3.2. Вносить предложения непосредственному руководителю по совершенствованию работы, связанной с предусмотренными настоящей должностной инструкцией обязанностями.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3.3. На предоставление необходимого оборудования.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3.4. Требовать от руководства оказания содействия в исполнении своих профессиональных обязанностей и осуществлении прав.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 xml:space="preserve">3.5. На все предусмотренные </w:t>
      </w:r>
      <w:r w:rsidRPr="00E3046A">
        <w:rPr>
          <w:rStyle w:val="a4"/>
          <w:color w:val="000000" w:themeColor="text1"/>
        </w:rPr>
        <w:t>законодательством</w:t>
      </w:r>
      <w:r w:rsidRPr="00E3046A">
        <w:rPr>
          <w:color w:val="000000" w:themeColor="text1"/>
        </w:rPr>
        <w:t xml:space="preserve"> социальные гарантии.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 xml:space="preserve">3.6. На иные права, предусмотренные </w:t>
      </w:r>
      <w:r w:rsidRPr="00E3046A">
        <w:rPr>
          <w:rStyle w:val="a4"/>
          <w:color w:val="000000" w:themeColor="text1"/>
        </w:rPr>
        <w:t>трудовым законодательством</w:t>
      </w:r>
      <w:r w:rsidRPr="00E3046A">
        <w:rPr>
          <w:color w:val="000000" w:themeColor="text1"/>
        </w:rPr>
        <w:t>.</w:t>
      </w:r>
    </w:p>
    <w:p w:rsidR="00213A46" w:rsidRPr="00E3046A" w:rsidRDefault="00213A46">
      <w:pPr>
        <w:rPr>
          <w:color w:val="000000" w:themeColor="text1"/>
        </w:rPr>
      </w:pPr>
    </w:p>
    <w:p w:rsidR="00213A46" w:rsidRPr="00E3046A" w:rsidRDefault="00F557B8">
      <w:pPr>
        <w:pStyle w:val="1"/>
        <w:rPr>
          <w:color w:val="000000" w:themeColor="text1"/>
        </w:rPr>
      </w:pPr>
      <w:bookmarkStart w:id="5" w:name="sub_400"/>
      <w:r w:rsidRPr="00E3046A">
        <w:rPr>
          <w:color w:val="000000" w:themeColor="text1"/>
        </w:rPr>
        <w:t>4. Ответственность работника</w:t>
      </w:r>
    </w:p>
    <w:bookmarkEnd w:id="5"/>
    <w:p w:rsidR="00213A46" w:rsidRPr="00E3046A" w:rsidRDefault="00213A46">
      <w:pPr>
        <w:rPr>
          <w:color w:val="000000" w:themeColor="text1"/>
        </w:rPr>
      </w:pP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>Инженер-гидролог несет ответственность: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E3046A">
        <w:rPr>
          <w:rStyle w:val="a4"/>
          <w:color w:val="000000" w:themeColor="text1"/>
        </w:rPr>
        <w:t>трудовым законодательством</w:t>
      </w:r>
      <w:r w:rsidRPr="00E3046A">
        <w:rPr>
          <w:color w:val="000000" w:themeColor="text1"/>
        </w:rPr>
        <w:t xml:space="preserve"> РФ.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t xml:space="preserve">4.2. За причинение материального ущерба работодателю - в пределах, определенных действующим </w:t>
      </w:r>
      <w:r w:rsidRPr="00E3046A">
        <w:rPr>
          <w:rStyle w:val="a4"/>
          <w:color w:val="000000" w:themeColor="text1"/>
        </w:rPr>
        <w:t>трудовым</w:t>
      </w:r>
      <w:r w:rsidRPr="00E3046A">
        <w:rPr>
          <w:color w:val="000000" w:themeColor="text1"/>
        </w:rPr>
        <w:t xml:space="preserve"> и </w:t>
      </w:r>
      <w:r w:rsidRPr="00E3046A">
        <w:rPr>
          <w:rStyle w:val="a4"/>
          <w:color w:val="000000" w:themeColor="text1"/>
        </w:rPr>
        <w:t>гражданским законодательством</w:t>
      </w:r>
      <w:r w:rsidRPr="00E3046A">
        <w:rPr>
          <w:color w:val="000000" w:themeColor="text1"/>
        </w:rPr>
        <w:t xml:space="preserve"> РФ.</w:t>
      </w:r>
    </w:p>
    <w:p w:rsidR="00213A46" w:rsidRPr="00E3046A" w:rsidRDefault="00F557B8">
      <w:pPr>
        <w:rPr>
          <w:color w:val="000000" w:themeColor="text1"/>
        </w:rPr>
      </w:pPr>
      <w:r w:rsidRPr="00E3046A">
        <w:rPr>
          <w:color w:val="000000" w:themeColor="text1"/>
        </w:rPr>
        <w:lastRenderedPageBreak/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E3046A">
        <w:rPr>
          <w:rStyle w:val="a4"/>
          <w:color w:val="000000" w:themeColor="text1"/>
        </w:rPr>
        <w:t>административным</w:t>
      </w:r>
      <w:r w:rsidRPr="00E3046A">
        <w:rPr>
          <w:color w:val="000000" w:themeColor="text1"/>
        </w:rPr>
        <w:t xml:space="preserve">, </w:t>
      </w:r>
      <w:r w:rsidRPr="00E3046A">
        <w:rPr>
          <w:rStyle w:val="a4"/>
          <w:color w:val="000000" w:themeColor="text1"/>
        </w:rPr>
        <w:t>уголовным</w:t>
      </w:r>
      <w:r w:rsidRPr="00E3046A">
        <w:rPr>
          <w:color w:val="000000" w:themeColor="text1"/>
        </w:rPr>
        <w:t xml:space="preserve">, </w:t>
      </w:r>
      <w:r w:rsidRPr="00E3046A">
        <w:rPr>
          <w:rStyle w:val="a4"/>
          <w:color w:val="000000" w:themeColor="text1"/>
        </w:rPr>
        <w:t>гражданским законодательством</w:t>
      </w:r>
      <w:r w:rsidRPr="00E3046A">
        <w:rPr>
          <w:color w:val="000000" w:themeColor="text1"/>
        </w:rPr>
        <w:t xml:space="preserve"> РФ.</w:t>
      </w:r>
    </w:p>
    <w:p w:rsidR="00213A46" w:rsidRPr="00E3046A" w:rsidRDefault="00213A46">
      <w:pPr>
        <w:rPr>
          <w:color w:val="000000" w:themeColor="text1"/>
        </w:rPr>
      </w:pPr>
    </w:p>
    <w:p w:rsidR="00213A46" w:rsidRPr="00E3046A" w:rsidRDefault="00F557B8" w:rsidP="00E3046A">
      <w:pPr>
        <w:jc w:val="right"/>
        <w:rPr>
          <w:color w:val="000000" w:themeColor="text1"/>
        </w:rPr>
      </w:pPr>
      <w:r w:rsidRPr="00E3046A">
        <w:rPr>
          <w:color w:val="000000" w:themeColor="text1"/>
        </w:rPr>
        <w:t>Руководитель кадровой службы [</w:t>
      </w:r>
      <w:r w:rsidRPr="00E3046A">
        <w:rPr>
          <w:rStyle w:val="a3"/>
          <w:color w:val="000000" w:themeColor="text1"/>
        </w:rPr>
        <w:t>инициалы, фамилия</w:t>
      </w:r>
      <w:r w:rsidRPr="00E3046A">
        <w:rPr>
          <w:color w:val="000000" w:themeColor="text1"/>
        </w:rPr>
        <w:t>]</w:t>
      </w:r>
    </w:p>
    <w:p w:rsidR="00213A46" w:rsidRPr="00E3046A" w:rsidRDefault="00213A46" w:rsidP="00E3046A">
      <w:pPr>
        <w:jc w:val="right"/>
        <w:rPr>
          <w:color w:val="000000" w:themeColor="text1"/>
        </w:rPr>
      </w:pPr>
    </w:p>
    <w:p w:rsidR="00213A46" w:rsidRPr="00E3046A" w:rsidRDefault="00F557B8" w:rsidP="00E3046A">
      <w:pPr>
        <w:jc w:val="right"/>
        <w:rPr>
          <w:color w:val="000000" w:themeColor="text1"/>
        </w:rPr>
      </w:pPr>
      <w:r w:rsidRPr="00E3046A">
        <w:rPr>
          <w:color w:val="000000" w:themeColor="text1"/>
        </w:rPr>
        <w:t>[</w:t>
      </w:r>
      <w:r w:rsidRPr="00E3046A">
        <w:rPr>
          <w:rStyle w:val="a3"/>
          <w:color w:val="000000" w:themeColor="text1"/>
        </w:rPr>
        <w:t>подпись</w:t>
      </w:r>
      <w:r w:rsidRPr="00E3046A">
        <w:rPr>
          <w:color w:val="000000" w:themeColor="text1"/>
        </w:rPr>
        <w:t>]</w:t>
      </w:r>
    </w:p>
    <w:p w:rsidR="00213A46" w:rsidRPr="00E3046A" w:rsidRDefault="00213A46" w:rsidP="00E3046A">
      <w:pPr>
        <w:jc w:val="right"/>
        <w:rPr>
          <w:color w:val="000000" w:themeColor="text1"/>
        </w:rPr>
      </w:pPr>
    </w:p>
    <w:p w:rsidR="00213A46" w:rsidRPr="00E3046A" w:rsidRDefault="00F557B8" w:rsidP="00E3046A">
      <w:pPr>
        <w:jc w:val="right"/>
        <w:rPr>
          <w:color w:val="000000" w:themeColor="text1"/>
        </w:rPr>
      </w:pPr>
      <w:r w:rsidRPr="00E3046A">
        <w:rPr>
          <w:color w:val="000000" w:themeColor="text1"/>
        </w:rPr>
        <w:t>[</w:t>
      </w:r>
      <w:r w:rsidRPr="00E3046A">
        <w:rPr>
          <w:rStyle w:val="a3"/>
          <w:color w:val="000000" w:themeColor="text1"/>
        </w:rPr>
        <w:t>число, месяц, год</w:t>
      </w:r>
      <w:r w:rsidRPr="00E3046A">
        <w:rPr>
          <w:color w:val="000000" w:themeColor="text1"/>
        </w:rPr>
        <w:t>]</w:t>
      </w:r>
    </w:p>
    <w:p w:rsidR="00213A46" w:rsidRPr="00E3046A" w:rsidRDefault="00213A46" w:rsidP="00E3046A">
      <w:pPr>
        <w:jc w:val="right"/>
        <w:rPr>
          <w:color w:val="000000" w:themeColor="text1"/>
        </w:rPr>
      </w:pPr>
    </w:p>
    <w:p w:rsidR="00213A46" w:rsidRPr="00E3046A" w:rsidRDefault="00F557B8" w:rsidP="00E3046A">
      <w:pPr>
        <w:jc w:val="right"/>
        <w:rPr>
          <w:color w:val="000000" w:themeColor="text1"/>
        </w:rPr>
      </w:pPr>
      <w:r w:rsidRPr="00E3046A">
        <w:rPr>
          <w:color w:val="000000" w:themeColor="text1"/>
        </w:rPr>
        <w:t>Согласовано:</w:t>
      </w:r>
    </w:p>
    <w:p w:rsidR="00213A46" w:rsidRPr="00E3046A" w:rsidRDefault="00213A46" w:rsidP="00E3046A">
      <w:pPr>
        <w:jc w:val="right"/>
        <w:rPr>
          <w:color w:val="000000" w:themeColor="text1"/>
        </w:rPr>
      </w:pPr>
    </w:p>
    <w:p w:rsidR="00213A46" w:rsidRPr="00E3046A" w:rsidRDefault="00F557B8" w:rsidP="00E3046A">
      <w:pPr>
        <w:jc w:val="right"/>
        <w:rPr>
          <w:color w:val="000000" w:themeColor="text1"/>
        </w:rPr>
      </w:pPr>
      <w:r w:rsidRPr="00E3046A">
        <w:rPr>
          <w:color w:val="000000" w:themeColor="text1"/>
        </w:rPr>
        <w:t>Начальник юридического отдела [</w:t>
      </w:r>
      <w:r w:rsidRPr="00E3046A">
        <w:rPr>
          <w:rStyle w:val="a3"/>
          <w:color w:val="000000" w:themeColor="text1"/>
        </w:rPr>
        <w:t>инициалы, фамилия</w:t>
      </w:r>
      <w:r w:rsidRPr="00E3046A">
        <w:rPr>
          <w:color w:val="000000" w:themeColor="text1"/>
        </w:rPr>
        <w:t>]</w:t>
      </w:r>
    </w:p>
    <w:p w:rsidR="00213A46" w:rsidRPr="00E3046A" w:rsidRDefault="00213A46" w:rsidP="00E3046A">
      <w:pPr>
        <w:jc w:val="right"/>
        <w:rPr>
          <w:color w:val="000000" w:themeColor="text1"/>
        </w:rPr>
      </w:pPr>
    </w:p>
    <w:p w:rsidR="00213A46" w:rsidRPr="00E3046A" w:rsidRDefault="00F557B8" w:rsidP="00E3046A">
      <w:pPr>
        <w:jc w:val="right"/>
        <w:rPr>
          <w:color w:val="000000" w:themeColor="text1"/>
        </w:rPr>
      </w:pPr>
      <w:r w:rsidRPr="00E3046A">
        <w:rPr>
          <w:color w:val="000000" w:themeColor="text1"/>
        </w:rPr>
        <w:t>[</w:t>
      </w:r>
      <w:r w:rsidRPr="00E3046A">
        <w:rPr>
          <w:rStyle w:val="a3"/>
          <w:color w:val="000000" w:themeColor="text1"/>
        </w:rPr>
        <w:t>подпись</w:t>
      </w:r>
      <w:r w:rsidRPr="00E3046A">
        <w:rPr>
          <w:color w:val="000000" w:themeColor="text1"/>
        </w:rPr>
        <w:t>]</w:t>
      </w:r>
    </w:p>
    <w:p w:rsidR="00213A46" w:rsidRPr="00E3046A" w:rsidRDefault="00213A46" w:rsidP="00E3046A">
      <w:pPr>
        <w:jc w:val="right"/>
        <w:rPr>
          <w:color w:val="000000" w:themeColor="text1"/>
        </w:rPr>
      </w:pPr>
    </w:p>
    <w:p w:rsidR="00213A46" w:rsidRPr="00E3046A" w:rsidRDefault="00F557B8" w:rsidP="00E3046A">
      <w:pPr>
        <w:jc w:val="right"/>
        <w:rPr>
          <w:color w:val="000000" w:themeColor="text1"/>
        </w:rPr>
      </w:pPr>
      <w:r w:rsidRPr="00E3046A">
        <w:rPr>
          <w:color w:val="000000" w:themeColor="text1"/>
        </w:rPr>
        <w:t>[</w:t>
      </w:r>
      <w:r w:rsidRPr="00E3046A">
        <w:rPr>
          <w:rStyle w:val="a3"/>
          <w:color w:val="000000" w:themeColor="text1"/>
        </w:rPr>
        <w:t>число, месяц, год</w:t>
      </w:r>
      <w:r w:rsidRPr="00E3046A">
        <w:rPr>
          <w:color w:val="000000" w:themeColor="text1"/>
        </w:rPr>
        <w:t>]</w:t>
      </w:r>
    </w:p>
    <w:p w:rsidR="00213A46" w:rsidRPr="00E3046A" w:rsidRDefault="00213A46" w:rsidP="00E3046A">
      <w:pPr>
        <w:jc w:val="right"/>
        <w:rPr>
          <w:color w:val="000000" w:themeColor="text1"/>
        </w:rPr>
      </w:pPr>
    </w:p>
    <w:p w:rsidR="00213A46" w:rsidRPr="00E3046A" w:rsidRDefault="00F557B8" w:rsidP="00E3046A">
      <w:pPr>
        <w:jc w:val="right"/>
        <w:rPr>
          <w:color w:val="000000" w:themeColor="text1"/>
        </w:rPr>
      </w:pPr>
      <w:r w:rsidRPr="00E3046A">
        <w:rPr>
          <w:color w:val="000000" w:themeColor="text1"/>
        </w:rPr>
        <w:t>С инструкцией ознакомлен: [</w:t>
      </w:r>
      <w:r w:rsidRPr="00E3046A">
        <w:rPr>
          <w:rStyle w:val="a3"/>
          <w:color w:val="000000" w:themeColor="text1"/>
        </w:rPr>
        <w:t>инициалы, фамилия</w:t>
      </w:r>
      <w:r w:rsidRPr="00E3046A">
        <w:rPr>
          <w:color w:val="000000" w:themeColor="text1"/>
        </w:rPr>
        <w:t>]</w:t>
      </w:r>
    </w:p>
    <w:p w:rsidR="00213A46" w:rsidRPr="00E3046A" w:rsidRDefault="00213A46" w:rsidP="00E3046A">
      <w:pPr>
        <w:jc w:val="right"/>
        <w:rPr>
          <w:color w:val="000000" w:themeColor="text1"/>
        </w:rPr>
      </w:pPr>
    </w:p>
    <w:p w:rsidR="00213A46" w:rsidRPr="00E3046A" w:rsidRDefault="00F557B8" w:rsidP="00E3046A">
      <w:pPr>
        <w:jc w:val="right"/>
        <w:rPr>
          <w:color w:val="000000" w:themeColor="text1"/>
        </w:rPr>
      </w:pPr>
      <w:r w:rsidRPr="00E3046A">
        <w:rPr>
          <w:color w:val="000000" w:themeColor="text1"/>
        </w:rPr>
        <w:t>[</w:t>
      </w:r>
      <w:r w:rsidRPr="00E3046A">
        <w:rPr>
          <w:rStyle w:val="a3"/>
          <w:color w:val="000000" w:themeColor="text1"/>
        </w:rPr>
        <w:t>подпись</w:t>
      </w:r>
      <w:r w:rsidRPr="00E3046A">
        <w:rPr>
          <w:color w:val="000000" w:themeColor="text1"/>
        </w:rPr>
        <w:t>]</w:t>
      </w:r>
    </w:p>
    <w:p w:rsidR="00213A46" w:rsidRPr="00E3046A" w:rsidRDefault="00213A46" w:rsidP="00E3046A">
      <w:pPr>
        <w:jc w:val="right"/>
        <w:rPr>
          <w:color w:val="000000" w:themeColor="text1"/>
        </w:rPr>
      </w:pPr>
    </w:p>
    <w:p w:rsidR="00213A46" w:rsidRPr="00E3046A" w:rsidRDefault="00F557B8" w:rsidP="00E3046A">
      <w:pPr>
        <w:jc w:val="right"/>
        <w:rPr>
          <w:color w:val="000000" w:themeColor="text1"/>
        </w:rPr>
      </w:pPr>
      <w:r w:rsidRPr="00E3046A">
        <w:rPr>
          <w:color w:val="000000" w:themeColor="text1"/>
        </w:rPr>
        <w:t>[</w:t>
      </w:r>
      <w:r w:rsidRPr="00E3046A">
        <w:rPr>
          <w:rStyle w:val="a3"/>
          <w:color w:val="000000" w:themeColor="text1"/>
        </w:rPr>
        <w:t>число, месяц, год</w:t>
      </w:r>
      <w:r w:rsidRPr="00E3046A">
        <w:rPr>
          <w:color w:val="000000" w:themeColor="text1"/>
        </w:rPr>
        <w:t>]</w:t>
      </w:r>
    </w:p>
    <w:bookmarkEnd w:id="0"/>
    <w:p w:rsidR="00F557B8" w:rsidRPr="00E3046A" w:rsidRDefault="00F557B8">
      <w:pPr>
        <w:rPr>
          <w:color w:val="000000" w:themeColor="text1"/>
        </w:rPr>
      </w:pPr>
    </w:p>
    <w:sectPr w:rsidR="00F557B8" w:rsidRPr="00E3046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6A"/>
    <w:rsid w:val="00213A46"/>
    <w:rsid w:val="006D0163"/>
    <w:rsid w:val="00E3046A"/>
    <w:rsid w:val="00F5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F1AB70-7021-46B6-8CD0-FDB1D3AE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3</cp:revision>
  <dcterms:created xsi:type="dcterms:W3CDTF">2014-07-22T14:37:00Z</dcterms:created>
  <dcterms:modified xsi:type="dcterms:W3CDTF">2014-07-22T14:37:00Z</dcterms:modified>
  <cp:category>prom-nadzor.ru</cp:category>
</cp:coreProperties>
</file>